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7F0C" w14:textId="77777777" w:rsidR="0078763C" w:rsidRPr="00502B5C" w:rsidRDefault="00502B5C">
      <w:pPr>
        <w:pStyle w:val="ParagraphBold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7006804" wp14:editId="05A3281D">
            <wp:simplePos x="0" y="0"/>
            <wp:positionH relativeFrom="margin">
              <wp:posOffset>-6350</wp:posOffset>
            </wp:positionH>
            <wp:positionV relativeFrom="paragraph">
              <wp:posOffset>-228600</wp:posOffset>
            </wp:positionV>
            <wp:extent cx="767711" cy="765810"/>
            <wp:effectExtent l="0" t="0" r="0" b="0"/>
            <wp:wrapNone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1" cy="765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6A49FB" w:rsidRPr="00502B5C">
        <w:rPr>
          <w:rFonts w:ascii="Arial" w:hAnsi="Arial" w:cs="Arial"/>
          <w:sz w:val="24"/>
          <w:szCs w:val="24"/>
        </w:rPr>
        <w:t>Obec Nebužely</w:t>
      </w:r>
    </w:p>
    <w:p w14:paraId="25E3AC5A" w14:textId="77777777" w:rsidR="0078763C" w:rsidRDefault="006A49FB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502B5C">
        <w:rPr>
          <w:rFonts w:ascii="Arial" w:hAnsi="Arial" w:cs="Arial"/>
          <w:sz w:val="24"/>
          <w:szCs w:val="24"/>
        </w:rPr>
        <w:t>Zastupitelstvo obce Nebužely</w:t>
      </w:r>
    </w:p>
    <w:p w14:paraId="2A57CCFE" w14:textId="77777777" w:rsidR="00502B5C" w:rsidRPr="00502B5C" w:rsidRDefault="00502B5C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14:paraId="055FED04" w14:textId="77777777" w:rsidR="0078763C" w:rsidRDefault="006A49FB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502B5C">
        <w:rPr>
          <w:rFonts w:ascii="Arial" w:hAnsi="Arial" w:cs="Arial"/>
          <w:sz w:val="24"/>
          <w:szCs w:val="24"/>
        </w:rPr>
        <w:t>Obecně závazná vyhláška obce Nebužely o stanovení obecního systému odpadového hospodářství</w:t>
      </w:r>
    </w:p>
    <w:p w14:paraId="4C146388" w14:textId="77777777" w:rsidR="00502B5C" w:rsidRPr="00502B5C" w:rsidRDefault="00502B5C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14:paraId="453B3145" w14:textId="7B517409" w:rsidR="0078763C" w:rsidRPr="00502B5C" w:rsidRDefault="006A49FB">
      <w:pPr>
        <w:pStyle w:val="ParagraphUnnumbered"/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Zastupitelstvo obce Nebužely se na svém zasedání dne </w:t>
      </w:r>
      <w:r w:rsidR="00E1080E">
        <w:rPr>
          <w:rFonts w:ascii="Arial" w:hAnsi="Arial" w:cs="Arial"/>
          <w:sz w:val="22"/>
        </w:rPr>
        <w:t>10</w:t>
      </w:r>
      <w:r w:rsidRPr="00502B5C">
        <w:rPr>
          <w:rFonts w:ascii="Arial" w:hAnsi="Arial" w:cs="Arial"/>
          <w:sz w:val="22"/>
        </w:rPr>
        <w:t>.</w:t>
      </w:r>
      <w:r w:rsidR="00E1080E">
        <w:rPr>
          <w:rFonts w:ascii="Arial" w:hAnsi="Arial" w:cs="Arial"/>
          <w:sz w:val="22"/>
        </w:rPr>
        <w:t>11</w:t>
      </w:r>
      <w:r w:rsidRPr="00502B5C">
        <w:rPr>
          <w:rFonts w:ascii="Arial" w:hAnsi="Arial" w:cs="Arial"/>
          <w:sz w:val="22"/>
        </w:rPr>
        <w:t>.202</w:t>
      </w:r>
      <w:r w:rsidR="00E1080E">
        <w:rPr>
          <w:rFonts w:ascii="Arial" w:hAnsi="Arial" w:cs="Arial"/>
          <w:sz w:val="22"/>
        </w:rPr>
        <w:t>5</w:t>
      </w:r>
      <w:r w:rsidR="00502B5C" w:rsidRPr="00502B5C">
        <w:rPr>
          <w:rFonts w:ascii="Arial" w:hAnsi="Arial" w:cs="Arial"/>
          <w:sz w:val="22"/>
        </w:rPr>
        <w:t xml:space="preserve"> </w:t>
      </w:r>
      <w:r w:rsidRPr="00502B5C">
        <w:rPr>
          <w:rFonts w:ascii="Arial" w:hAnsi="Arial" w:cs="Arial"/>
          <w:sz w:val="22"/>
        </w:rPr>
        <w:t>usneslo vydat na základě § 59 odst. </w:t>
      </w:r>
      <w:proofErr w:type="gramStart"/>
      <w:r w:rsidRPr="00502B5C">
        <w:rPr>
          <w:rFonts w:ascii="Arial" w:hAnsi="Arial" w:cs="Arial"/>
          <w:sz w:val="22"/>
        </w:rPr>
        <w:t>4  a</w:t>
      </w:r>
      <w:proofErr w:type="gramEnd"/>
      <w:r w:rsidRPr="00502B5C">
        <w:rPr>
          <w:rFonts w:ascii="Arial" w:hAnsi="Arial" w:cs="Arial"/>
          <w:sz w:val="22"/>
        </w:rPr>
        <w:t xml:space="preserve">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0ADE0E3E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1</w:t>
      </w:r>
    </w:p>
    <w:p w14:paraId="03D522C4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Úvodní ustanovení</w:t>
      </w:r>
    </w:p>
    <w:p w14:paraId="22A35C32" w14:textId="77777777"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Tato vyhláška stanovuje obecní systém odpadového hos</w:t>
      </w:r>
      <w:r w:rsidR="00502B5C">
        <w:rPr>
          <w:rFonts w:ascii="Arial" w:hAnsi="Arial" w:cs="Arial"/>
          <w:sz w:val="22"/>
        </w:rPr>
        <w:t>podářství na území obce Nebužely.</w:t>
      </w:r>
    </w:p>
    <w:p w14:paraId="7014BD55" w14:textId="77777777"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66B0578B" w14:textId="77777777"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161B5E78" w14:textId="77777777"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303D572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2</w:t>
      </w:r>
    </w:p>
    <w:p w14:paraId="35204491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Oddělené soustřeďování komunálního odpadu</w:t>
      </w:r>
    </w:p>
    <w:p w14:paraId="31F33376" w14:textId="77777777" w:rsidR="0078763C" w:rsidRPr="00502B5C" w:rsidRDefault="006A49FB" w:rsidP="006A49FB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Osoby předávající komunální odpad na místa určená obcí jsou povinny odděleně soustřeďovat následující složky: </w:t>
      </w:r>
    </w:p>
    <w:p w14:paraId="5A0A05F7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biologické odpady,</w:t>
      </w:r>
    </w:p>
    <w:p w14:paraId="4D93B53D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papír,</w:t>
      </w:r>
    </w:p>
    <w:p w14:paraId="369CBD34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plasty včetně PET lahví,</w:t>
      </w:r>
    </w:p>
    <w:p w14:paraId="361337C7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sklo,</w:t>
      </w:r>
    </w:p>
    <w:p w14:paraId="1A4F9680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kovy,</w:t>
      </w:r>
    </w:p>
    <w:p w14:paraId="7A4D71BB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nebezpečné odpady,</w:t>
      </w:r>
    </w:p>
    <w:p w14:paraId="08110CD8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objemný odpad,</w:t>
      </w:r>
    </w:p>
    <w:p w14:paraId="11268254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jedlé oleje a tuky,</w:t>
      </w:r>
    </w:p>
    <w:p w14:paraId="0D628B6A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směsný komunální odpad,</w:t>
      </w:r>
    </w:p>
    <w:p w14:paraId="188B0C25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nápojové kartony,</w:t>
      </w:r>
    </w:p>
    <w:p w14:paraId="295DA87B" w14:textId="77777777"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textil.</w:t>
      </w:r>
    </w:p>
    <w:p w14:paraId="091543A3" w14:textId="77777777" w:rsidR="0078763C" w:rsidRPr="00502B5C" w:rsidRDefault="006A49FB" w:rsidP="006A49FB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Směsným komunálním odpadem se rozumí zbylý komunální odpad po stanoveném vytřídění podle odstavce 1 [s výjimkou písm. i)].</w:t>
      </w:r>
    </w:p>
    <w:p w14:paraId="0FD08C99" w14:textId="77777777" w:rsidR="0078763C" w:rsidRPr="00502B5C" w:rsidRDefault="006A49FB" w:rsidP="006A49FB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Objemný</w:t>
      </w:r>
      <w:r w:rsidR="005450CB">
        <w:rPr>
          <w:rFonts w:ascii="Arial" w:hAnsi="Arial" w:cs="Arial"/>
          <w:sz w:val="22"/>
        </w:rPr>
        <w:t xml:space="preserve"> </w:t>
      </w:r>
      <w:r w:rsidRPr="00502B5C">
        <w:rPr>
          <w:rFonts w:ascii="Arial" w:hAnsi="Arial" w:cs="Arial"/>
          <w:sz w:val="22"/>
        </w:rPr>
        <w:t>odpad je takový odpad, který vzhledem ke svým rozměrům nemůže být umístěn do sběrných nádob.</w:t>
      </w:r>
    </w:p>
    <w:p w14:paraId="4EAE8EE4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lastRenderedPageBreak/>
        <w:t>Čl. 3</w:t>
      </w:r>
    </w:p>
    <w:p w14:paraId="19AC9B58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Soustřeďování některých složek komunálního odpadu</w:t>
      </w:r>
    </w:p>
    <w:p w14:paraId="0DD042A2" w14:textId="77777777" w:rsidR="0078763C" w:rsidRPr="00502B5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Papír, plasty, sklo, kovy, biologické odpady,</w:t>
      </w:r>
      <w:r w:rsidR="006F3BDB">
        <w:rPr>
          <w:rFonts w:ascii="Arial" w:hAnsi="Arial" w:cs="Arial"/>
          <w:sz w:val="22"/>
        </w:rPr>
        <w:t xml:space="preserve"> textil,</w:t>
      </w:r>
      <w:r w:rsidRPr="00502B5C">
        <w:rPr>
          <w:rFonts w:ascii="Arial" w:hAnsi="Arial" w:cs="Arial"/>
          <w:sz w:val="22"/>
        </w:rPr>
        <w:t xml:space="preserve"> jedlé oleje a tuky,</w:t>
      </w:r>
      <w:r w:rsidR="005450CB">
        <w:rPr>
          <w:rFonts w:ascii="Arial" w:hAnsi="Arial" w:cs="Arial"/>
          <w:sz w:val="22"/>
        </w:rPr>
        <w:t xml:space="preserve"> </w:t>
      </w:r>
      <w:r w:rsidRPr="00502B5C">
        <w:rPr>
          <w:rFonts w:ascii="Arial" w:hAnsi="Arial" w:cs="Arial"/>
          <w:sz w:val="22"/>
        </w:rPr>
        <w:t>se soustřeďují prostřednictvím</w:t>
      </w:r>
    </w:p>
    <w:p w14:paraId="0998F528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velkoobjemových kontejnerů,</w:t>
      </w:r>
    </w:p>
    <w:p w14:paraId="4C01AAC4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sběrných nádob,</w:t>
      </w:r>
    </w:p>
    <w:p w14:paraId="7700F39F" w14:textId="77777777" w:rsidR="00A667DD" w:rsidRPr="00A667DD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pytlového způsobu sběru.</w:t>
      </w:r>
    </w:p>
    <w:p w14:paraId="7A8F1378" w14:textId="77777777" w:rsidR="0078763C" w:rsidRPr="00502B5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Zvláštní sběrné nádoby jsou umístěny na těchto stanovištích:</w:t>
      </w:r>
    </w:p>
    <w:p w14:paraId="5DEAD469" w14:textId="77777777" w:rsidR="0078763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u čp. 14 (bývalý obecní úřad) - plasty, papír, sklo, textil, kovy, jedlé oleje a tuky.</w:t>
      </w:r>
    </w:p>
    <w:p w14:paraId="14E396B1" w14:textId="77777777" w:rsidR="00A667DD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čp. 25 (bývalý obchod) – plasty, papír, sklo</w:t>
      </w:r>
    </w:p>
    <w:p w14:paraId="7A18AFE8" w14:textId="77777777" w:rsidR="00A667DD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čp. 97 (sokolovna) – plasty, papír, sklo, textil, kovy, nápojové kartony</w:t>
      </w:r>
    </w:p>
    <w:p w14:paraId="20214C8C" w14:textId="77777777" w:rsidR="00A667DD" w:rsidRPr="00A667DD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hasičárna – kontejner na biologický odpad</w:t>
      </w:r>
    </w:p>
    <w:p w14:paraId="388254AD" w14:textId="77777777" w:rsidR="0078763C" w:rsidRPr="00502B5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Zvláštní sběrné nádoby jsou barevně odlišeny a označeny příslušnými nápisy:</w:t>
      </w:r>
    </w:p>
    <w:p w14:paraId="7AF74510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biologické odpady (velkoobjemový kontejner),</w:t>
      </w:r>
    </w:p>
    <w:p w14:paraId="7B217D4E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papír (modrá),</w:t>
      </w:r>
    </w:p>
    <w:p w14:paraId="4ED11B56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plasty (žlutá),</w:t>
      </w:r>
    </w:p>
    <w:p w14:paraId="471291C7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sklo (barevné sklo - zelená, čiré sklo - bílá),</w:t>
      </w:r>
    </w:p>
    <w:p w14:paraId="2E6F4979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kovy (nádoba s nápisem KOVY),</w:t>
      </w:r>
    </w:p>
    <w:p w14:paraId="7E627A0D" w14:textId="77777777"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jedlé oleje a tuky (nádoba s nápisem JEDLÉ OLEJE A TUKY),</w:t>
      </w:r>
    </w:p>
    <w:p w14:paraId="22F12F6C" w14:textId="77777777" w:rsidR="0078763C" w:rsidRPr="00502B5C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nápojové kartony (oranžová</w:t>
      </w:r>
      <w:r w:rsidR="006A49FB" w:rsidRPr="00502B5C">
        <w:rPr>
          <w:rFonts w:ascii="Arial" w:hAnsi="Arial" w:cs="Arial"/>
          <w:sz w:val="22"/>
        </w:rPr>
        <w:t>),</w:t>
      </w:r>
    </w:p>
    <w:p w14:paraId="19B50EE4" w14:textId="77777777" w:rsidR="00A667DD" w:rsidRPr="00A667DD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textil (kontejner s nápisem TEXTIL).</w:t>
      </w:r>
    </w:p>
    <w:p w14:paraId="5208ED56" w14:textId="77777777" w:rsidR="00A667DD" w:rsidRPr="00A667DD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Do zvláštních sběrných nádob je zakázáno ukládat jiné složky komunálních odpadů, než pro které jsou určeny.</w:t>
      </w:r>
    </w:p>
    <w:p w14:paraId="3B85D209" w14:textId="77777777" w:rsidR="0078763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17D77C4A" w14:textId="77777777" w:rsidR="0078763C" w:rsidRPr="00502B5C" w:rsidRDefault="0078763C" w:rsidP="00A667DD">
      <w:pPr>
        <w:pStyle w:val="ParagraphUnnumbered"/>
        <w:rPr>
          <w:rFonts w:ascii="Arial" w:hAnsi="Arial" w:cs="Arial"/>
          <w:sz w:val="22"/>
        </w:rPr>
      </w:pPr>
    </w:p>
    <w:p w14:paraId="40C7CE44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4</w:t>
      </w:r>
    </w:p>
    <w:p w14:paraId="4C40E70F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Svoz nebezpečných složek komunálního odpadu</w:t>
      </w:r>
    </w:p>
    <w:p w14:paraId="70ED1AEA" w14:textId="77777777" w:rsidR="00A667DD" w:rsidRPr="00A667DD" w:rsidRDefault="006A49FB" w:rsidP="006A49FB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Svoz nebezpečných složek komunálního odpadu je zajišťován minimálně 2× ročně jejich odebíráním na předem vyhlášených přechodných stanovištích přímo do zvláštních sběrných nádob k tomuto sběru určených. Informace o svozu jsou zveřejňovány na vývěsce a webových stránkách obce.</w:t>
      </w:r>
    </w:p>
    <w:p w14:paraId="532E757F" w14:textId="77777777" w:rsidR="0078763C" w:rsidRPr="00502B5C" w:rsidRDefault="006A49FB" w:rsidP="006A49FB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Soustřeďování nebezpečných složek komunálního odpadu podléhá požadavkům stanoveným v čl. 3 odst. 4 a 5 této vyhlášky.</w:t>
      </w:r>
    </w:p>
    <w:p w14:paraId="385E77F5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5</w:t>
      </w:r>
    </w:p>
    <w:p w14:paraId="1B2CBE49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Svoz objemného odpadu</w:t>
      </w:r>
    </w:p>
    <w:p w14:paraId="1E8CA68D" w14:textId="77777777" w:rsidR="0078763C" w:rsidRPr="00502B5C" w:rsidRDefault="006A49FB" w:rsidP="006A49FB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Svoz objemného odpadu je zajišťován 2× ročně jeho odebíráním na předem vyhlášených přechodných stanovištích přímo do zvláštních sběrných nádob k tomuto účelu určených. Informace o svozu jsou zveřejňovány na vývěsce a webových stránkách obce.</w:t>
      </w:r>
    </w:p>
    <w:p w14:paraId="14DE3343" w14:textId="77777777" w:rsidR="0078763C" w:rsidRPr="00502B5C" w:rsidRDefault="006A49FB" w:rsidP="006A49FB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Soustřeďování objemného odpadu podléhá požadavkům stanoveným v čl. 3 odst. 4 a 5 této vyhlášky.</w:t>
      </w:r>
    </w:p>
    <w:p w14:paraId="2B61421F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lastRenderedPageBreak/>
        <w:t>Čl. 6</w:t>
      </w:r>
    </w:p>
    <w:p w14:paraId="4D325C41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Soustřeďování směsného komunálního odpadu</w:t>
      </w:r>
    </w:p>
    <w:p w14:paraId="2009FDE9" w14:textId="77777777" w:rsidR="0078763C" w:rsidRPr="00502B5C" w:rsidRDefault="006A49FB" w:rsidP="006A49FB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Směsný komunální odpad se odkládá do sběrných nádob. Pro účely této vyhlášky se sběrnými nádobami rozumějí </w:t>
      </w:r>
    </w:p>
    <w:p w14:paraId="3A5E9462" w14:textId="77777777"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popelnice,</w:t>
      </w:r>
    </w:p>
    <w:p w14:paraId="596F4B0B" w14:textId="77777777"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igelitové pytle,</w:t>
      </w:r>
    </w:p>
    <w:p w14:paraId="1D9EBDDD" w14:textId="77777777"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velkoobjemové kontejnery,</w:t>
      </w:r>
    </w:p>
    <w:p w14:paraId="6DE68B18" w14:textId="77777777"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odpadkové koše, které jsou umístěny na veřejných prostranstvích v obci, sloužící pro odkládání drobného směsného komunálního odpadu.</w:t>
      </w:r>
    </w:p>
    <w:p w14:paraId="40730052" w14:textId="77777777" w:rsidR="0078763C" w:rsidRPr="00502B5C" w:rsidRDefault="006A49FB" w:rsidP="006A49FB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Soustřeďování směsného komunálního odpadu podléhá požadavkům stanoveným v čl. 3 odst. 4 a 5 této vyhlášky.</w:t>
      </w:r>
    </w:p>
    <w:p w14:paraId="16E01326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7</w:t>
      </w:r>
    </w:p>
    <w:p w14:paraId="2D4B459D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Nakládání s komunálním odpadem vznikajícím na území obce při činnosti právnických a podnikajících fyzických osob</w:t>
      </w:r>
    </w:p>
    <w:p w14:paraId="3BBA6357" w14:textId="77777777" w:rsidR="0078763C" w:rsidRPr="00502B5C" w:rsidRDefault="006A49FB" w:rsidP="006A49FB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Právnické a podnikající fyzické osoby zapojené do obecního systému na základě smlouvy s obcí předávají biologické odpady, papír, plasty včetně PET lahví, sklo, kovy, nebezpečné odpady, objemný odpad, jedlé oleje a tuky a směsný komunální odpad jako ostatní osoby.</w:t>
      </w:r>
    </w:p>
    <w:p w14:paraId="7881C922" w14:textId="77777777" w:rsidR="0078763C" w:rsidRPr="00502B5C" w:rsidRDefault="006A49FB" w:rsidP="006A49FB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Výše úhrady za zapojení do obecního systému je stanovena </w:t>
      </w:r>
      <w:r w:rsidR="0046764A">
        <w:rPr>
          <w:rFonts w:ascii="Arial" w:hAnsi="Arial" w:cs="Arial"/>
          <w:sz w:val="22"/>
        </w:rPr>
        <w:t>na základě ceníku, který je zveřejněn na webových stránkách obce</w:t>
      </w:r>
      <w:r w:rsidRPr="00502B5C">
        <w:rPr>
          <w:rFonts w:ascii="Arial" w:hAnsi="Arial" w:cs="Arial"/>
          <w:sz w:val="22"/>
        </w:rPr>
        <w:t>.</w:t>
      </w:r>
    </w:p>
    <w:p w14:paraId="260E16F6" w14:textId="77777777" w:rsidR="0078763C" w:rsidRPr="00502B5C" w:rsidRDefault="006A49FB" w:rsidP="006A49FB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Úhrada se vybírá jedno</w:t>
      </w:r>
      <w:r w:rsidR="0046764A">
        <w:rPr>
          <w:rFonts w:ascii="Arial" w:hAnsi="Arial" w:cs="Arial"/>
          <w:sz w:val="22"/>
        </w:rPr>
        <w:t>rázově</w:t>
      </w:r>
      <w:r w:rsidRPr="00502B5C">
        <w:rPr>
          <w:rFonts w:ascii="Arial" w:hAnsi="Arial" w:cs="Arial"/>
          <w:sz w:val="22"/>
        </w:rPr>
        <w:t xml:space="preserve"> a to v hotovosti nebo převodem na bankovní účet.</w:t>
      </w:r>
    </w:p>
    <w:p w14:paraId="0593ADB8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8</w:t>
      </w:r>
    </w:p>
    <w:p w14:paraId="0D7C10DD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Zrušovací ustanovení</w:t>
      </w:r>
    </w:p>
    <w:p w14:paraId="6B9F976B" w14:textId="77777777" w:rsidR="0078763C" w:rsidRPr="00502B5C" w:rsidRDefault="006A49FB" w:rsidP="006A49FB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Zrušuje se obecně závazná vyhláška o stanovení systému shromažďování, sběru, přepravy, třídění, využívání a odstraňování komunálních odpadů a nakládání se stavebním odpadem na území obce Nebužely </w:t>
      </w:r>
      <w:r w:rsidR="0046764A">
        <w:rPr>
          <w:rFonts w:ascii="Arial" w:hAnsi="Arial" w:cs="Arial"/>
          <w:sz w:val="22"/>
        </w:rPr>
        <w:t xml:space="preserve">č. 2/2024 </w:t>
      </w:r>
      <w:r w:rsidRPr="00502B5C">
        <w:rPr>
          <w:rFonts w:ascii="Arial" w:hAnsi="Arial" w:cs="Arial"/>
          <w:sz w:val="22"/>
        </w:rPr>
        <w:t>ze dne 1</w:t>
      </w:r>
      <w:r w:rsidR="0046764A">
        <w:rPr>
          <w:rFonts w:ascii="Arial" w:hAnsi="Arial" w:cs="Arial"/>
          <w:sz w:val="22"/>
        </w:rPr>
        <w:t xml:space="preserve">6. </w:t>
      </w:r>
      <w:proofErr w:type="gramStart"/>
      <w:r w:rsidR="0046764A">
        <w:rPr>
          <w:rFonts w:ascii="Arial" w:hAnsi="Arial" w:cs="Arial"/>
          <w:sz w:val="22"/>
        </w:rPr>
        <w:t>9.</w:t>
      </w:r>
      <w:r w:rsidRPr="00502B5C">
        <w:rPr>
          <w:rFonts w:ascii="Arial" w:hAnsi="Arial" w:cs="Arial"/>
          <w:sz w:val="22"/>
        </w:rPr>
        <w:t>.</w:t>
      </w:r>
      <w:proofErr w:type="gramEnd"/>
      <w:r w:rsidRPr="00502B5C">
        <w:rPr>
          <w:rFonts w:ascii="Arial" w:hAnsi="Arial" w:cs="Arial"/>
          <w:sz w:val="22"/>
        </w:rPr>
        <w:t>20</w:t>
      </w:r>
      <w:r w:rsidR="0046764A">
        <w:rPr>
          <w:rFonts w:ascii="Arial" w:hAnsi="Arial" w:cs="Arial"/>
          <w:sz w:val="22"/>
        </w:rPr>
        <w:t>24</w:t>
      </w:r>
      <w:r w:rsidRPr="00502B5C">
        <w:rPr>
          <w:rFonts w:ascii="Arial" w:hAnsi="Arial" w:cs="Arial"/>
          <w:sz w:val="22"/>
        </w:rPr>
        <w:t>.</w:t>
      </w:r>
    </w:p>
    <w:p w14:paraId="6480D95B" w14:textId="77777777"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9</w:t>
      </w:r>
    </w:p>
    <w:p w14:paraId="3E1F7111" w14:textId="77777777"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Účinnost</w:t>
      </w:r>
    </w:p>
    <w:p w14:paraId="06E8BAFB" w14:textId="44AAF45C" w:rsidR="006F3BDB" w:rsidRDefault="006A49FB" w:rsidP="00304CA4">
      <w:pPr>
        <w:pStyle w:val="ParagraphUnnumbered"/>
        <w:shd w:val="clear" w:color="auto" w:fill="FFFFFF" w:themeFill="background1"/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Tato vyhláška nabývá účinnosti dnem</w:t>
      </w:r>
      <w:r w:rsidR="00304CA4">
        <w:rPr>
          <w:rFonts w:ascii="Arial" w:hAnsi="Arial" w:cs="Arial"/>
          <w:sz w:val="22"/>
        </w:rPr>
        <w:t xml:space="preserve"> 1.1.2026.</w:t>
      </w:r>
    </w:p>
    <w:p w14:paraId="161149F9" w14:textId="77777777" w:rsidR="00304CA4" w:rsidRDefault="00304CA4" w:rsidP="00304CA4">
      <w:pPr>
        <w:pStyle w:val="ParagraphUnnumbered"/>
        <w:shd w:val="clear" w:color="auto" w:fill="FFFFFF" w:themeFill="background1"/>
        <w:rPr>
          <w:rFonts w:ascii="Arial" w:hAnsi="Arial" w:cs="Arial"/>
          <w:sz w:val="22"/>
        </w:rPr>
      </w:pPr>
    </w:p>
    <w:p w14:paraId="76DA83C5" w14:textId="77777777" w:rsidR="00304CA4" w:rsidRDefault="00304CA4" w:rsidP="00304CA4">
      <w:pPr>
        <w:pStyle w:val="ParagraphUnnumbered"/>
        <w:shd w:val="clear" w:color="auto" w:fill="FFFFFF" w:themeFill="background1"/>
        <w:rPr>
          <w:rFonts w:ascii="Arial" w:hAnsi="Arial" w:cs="Arial"/>
          <w:sz w:val="22"/>
        </w:rPr>
      </w:pPr>
    </w:p>
    <w:p w14:paraId="2732EAE4" w14:textId="77777777" w:rsidR="00304CA4" w:rsidRPr="00502B5C" w:rsidRDefault="00304CA4" w:rsidP="00304CA4">
      <w:pPr>
        <w:pStyle w:val="ParagraphUnnumbered"/>
        <w:shd w:val="clear" w:color="auto" w:fill="FFFFFF" w:themeFill="background1"/>
        <w:rPr>
          <w:rFonts w:ascii="Arial" w:hAnsi="Arial" w:cs="Arial"/>
          <w:sz w:val="22"/>
        </w:rPr>
      </w:pPr>
    </w:p>
    <w:p w14:paraId="2959D972" w14:textId="77777777" w:rsidR="0078763C" w:rsidRDefault="00A667DD">
      <w:pPr>
        <w:pStyle w:val="ParagraphUn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 w:rsidR="006A49FB" w:rsidRPr="00502B5C">
        <w:rPr>
          <w:rFonts w:ascii="Arial" w:hAnsi="Arial" w:cs="Arial"/>
          <w:sz w:val="22"/>
        </w:rPr>
        <w:t>Ing. Václav Protiva</w:t>
      </w:r>
      <w:r w:rsidR="006525F1">
        <w:rPr>
          <w:rFonts w:ascii="Arial" w:hAnsi="Arial" w:cs="Arial"/>
          <w:sz w:val="22"/>
        </w:rPr>
        <w:t xml:space="preserve"> v.r.</w:t>
      </w:r>
      <w:r>
        <w:rPr>
          <w:rFonts w:ascii="Arial" w:hAnsi="Arial" w:cs="Arial"/>
          <w:sz w:val="22"/>
        </w:rPr>
        <w:t xml:space="preserve">                                                                           Petr Novák </w:t>
      </w:r>
      <w:r w:rsidR="006525F1">
        <w:rPr>
          <w:rFonts w:ascii="Arial" w:hAnsi="Arial" w:cs="Arial"/>
          <w:sz w:val="22"/>
        </w:rPr>
        <w:t>v.r.</w:t>
      </w:r>
      <w:r>
        <w:rPr>
          <w:rFonts w:ascii="Arial" w:hAnsi="Arial" w:cs="Arial"/>
          <w:sz w:val="22"/>
        </w:rPr>
        <w:t xml:space="preserve"> </w:t>
      </w:r>
    </w:p>
    <w:p w14:paraId="76F7AEF8" w14:textId="77777777" w:rsidR="0078763C" w:rsidRPr="00502B5C" w:rsidRDefault="00A667DD">
      <w:pPr>
        <w:pStyle w:val="ParagraphUn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="006525F1"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</w:rPr>
        <w:t xml:space="preserve">  </w:t>
      </w:r>
      <w:r w:rsidR="006A49FB" w:rsidRPr="00502B5C">
        <w:rPr>
          <w:rFonts w:ascii="Arial" w:hAnsi="Arial" w:cs="Arial"/>
          <w:sz w:val="22"/>
        </w:rPr>
        <w:t>starosta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místostarosta       </w:t>
      </w:r>
    </w:p>
    <w:sectPr w:rsidR="0078763C" w:rsidRPr="00502B5C" w:rsidSect="00502B5C">
      <w:pgSz w:w="11906" w:h="16838" w:code="9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C5938" w14:textId="77777777" w:rsidR="00074863" w:rsidRDefault="00074863" w:rsidP="006E0FDA">
      <w:pPr>
        <w:spacing w:after="0" w:line="240" w:lineRule="auto"/>
      </w:pPr>
      <w:r>
        <w:separator/>
      </w:r>
    </w:p>
  </w:endnote>
  <w:endnote w:type="continuationSeparator" w:id="0">
    <w:p w14:paraId="377959AE" w14:textId="77777777" w:rsidR="00074863" w:rsidRDefault="0007486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2CE52" w14:textId="77777777" w:rsidR="00074863" w:rsidRDefault="00074863" w:rsidP="006E0FDA">
      <w:pPr>
        <w:spacing w:after="0" w:line="240" w:lineRule="auto"/>
      </w:pPr>
      <w:r>
        <w:separator/>
      </w:r>
    </w:p>
  </w:footnote>
  <w:footnote w:type="continuationSeparator" w:id="0">
    <w:p w14:paraId="70E003AA" w14:textId="77777777" w:rsidR="00074863" w:rsidRDefault="0007486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90624"/>
    <w:multiLevelType w:val="hybridMultilevel"/>
    <w:tmpl w:val="7ADE20C4"/>
    <w:lvl w:ilvl="0" w:tplc="7A34C2F0">
      <w:start w:val="1"/>
      <w:numFmt w:val="decimal"/>
      <w:lvlText w:val="%1."/>
      <w:lvlJc w:val="left"/>
      <w:pPr>
        <w:ind w:left="360" w:hanging="360"/>
      </w:pPr>
    </w:lvl>
    <w:lvl w:ilvl="1" w:tplc="ED9E8246">
      <w:start w:val="1"/>
      <w:numFmt w:val="lowerLetter"/>
      <w:lvlText w:val="%2)"/>
      <w:lvlJc w:val="left"/>
      <w:pPr>
        <w:ind w:left="720" w:hanging="360"/>
      </w:pPr>
    </w:lvl>
    <w:lvl w:ilvl="2" w:tplc="52B2C91E">
      <w:start w:val="1"/>
      <w:numFmt w:val="lowerRoman"/>
      <w:lvlText w:val="%3."/>
      <w:lvlJc w:val="left"/>
      <w:pPr>
        <w:ind w:left="1080" w:hanging="360"/>
      </w:pPr>
    </w:lvl>
    <w:lvl w:ilvl="3" w:tplc="F842C7B0">
      <w:start w:val="1"/>
      <w:numFmt w:val="decimal"/>
      <w:lvlText w:val="%4."/>
      <w:lvlJc w:val="left"/>
      <w:pPr>
        <w:ind w:left="2880" w:hanging="360"/>
      </w:pPr>
    </w:lvl>
    <w:lvl w:ilvl="4" w:tplc="440CEC38">
      <w:start w:val="1"/>
      <w:numFmt w:val="lowerLetter"/>
      <w:lvlText w:val="%5."/>
      <w:lvlJc w:val="left"/>
      <w:pPr>
        <w:ind w:left="3600" w:hanging="360"/>
      </w:pPr>
    </w:lvl>
    <w:lvl w:ilvl="5" w:tplc="E5800488">
      <w:start w:val="1"/>
      <w:numFmt w:val="lowerRoman"/>
      <w:lvlText w:val="%6."/>
      <w:lvlJc w:val="left"/>
      <w:pPr>
        <w:ind w:left="4320" w:hanging="360"/>
      </w:pPr>
    </w:lvl>
    <w:lvl w:ilvl="6" w:tplc="185CC44C">
      <w:start w:val="1"/>
      <w:numFmt w:val="decimal"/>
      <w:lvlText w:val="%7."/>
      <w:lvlJc w:val="left"/>
      <w:pPr>
        <w:ind w:left="5040" w:hanging="360"/>
      </w:pPr>
    </w:lvl>
    <w:lvl w:ilvl="7" w:tplc="0C185E5E">
      <w:start w:val="1"/>
      <w:numFmt w:val="lowerLetter"/>
      <w:lvlText w:val="%8."/>
      <w:lvlJc w:val="left"/>
      <w:pPr>
        <w:ind w:left="5760" w:hanging="360"/>
      </w:pPr>
    </w:lvl>
    <w:lvl w:ilvl="8" w:tplc="CA2C915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284E60B0"/>
    <w:multiLevelType w:val="hybridMultilevel"/>
    <w:tmpl w:val="F800B6B4"/>
    <w:lvl w:ilvl="0" w:tplc="86E6A61A">
      <w:start w:val="1"/>
      <w:numFmt w:val="decimal"/>
      <w:lvlText w:val="%1."/>
      <w:lvlJc w:val="left"/>
      <w:pPr>
        <w:ind w:left="360" w:hanging="360"/>
      </w:pPr>
    </w:lvl>
    <w:lvl w:ilvl="1" w:tplc="A8CC345E">
      <w:start w:val="1"/>
      <w:numFmt w:val="lowerLetter"/>
      <w:lvlText w:val="%2)"/>
      <w:lvlJc w:val="left"/>
      <w:pPr>
        <w:ind w:left="720" w:hanging="360"/>
      </w:pPr>
    </w:lvl>
    <w:lvl w:ilvl="2" w:tplc="79423BFE">
      <w:start w:val="1"/>
      <w:numFmt w:val="lowerRoman"/>
      <w:lvlText w:val="%3."/>
      <w:lvlJc w:val="left"/>
      <w:pPr>
        <w:ind w:left="1080" w:hanging="360"/>
      </w:pPr>
    </w:lvl>
    <w:lvl w:ilvl="3" w:tplc="0F9C2D22">
      <w:start w:val="1"/>
      <w:numFmt w:val="decimal"/>
      <w:lvlText w:val="%4."/>
      <w:lvlJc w:val="left"/>
      <w:pPr>
        <w:ind w:left="2880" w:hanging="360"/>
      </w:pPr>
    </w:lvl>
    <w:lvl w:ilvl="4" w:tplc="C01CA15A">
      <w:start w:val="1"/>
      <w:numFmt w:val="lowerLetter"/>
      <w:lvlText w:val="%5."/>
      <w:lvlJc w:val="left"/>
      <w:pPr>
        <w:ind w:left="3600" w:hanging="360"/>
      </w:pPr>
    </w:lvl>
    <w:lvl w:ilvl="5" w:tplc="87DA4E9C">
      <w:start w:val="1"/>
      <w:numFmt w:val="lowerRoman"/>
      <w:lvlText w:val="%6."/>
      <w:lvlJc w:val="left"/>
      <w:pPr>
        <w:ind w:left="4320" w:hanging="360"/>
      </w:pPr>
    </w:lvl>
    <w:lvl w:ilvl="6" w:tplc="36444A94">
      <w:start w:val="1"/>
      <w:numFmt w:val="decimal"/>
      <w:lvlText w:val="%7."/>
      <w:lvlJc w:val="left"/>
      <w:pPr>
        <w:ind w:left="5040" w:hanging="360"/>
      </w:pPr>
    </w:lvl>
    <w:lvl w:ilvl="7" w:tplc="744C23AE">
      <w:start w:val="1"/>
      <w:numFmt w:val="lowerLetter"/>
      <w:lvlText w:val="%8."/>
      <w:lvlJc w:val="left"/>
      <w:pPr>
        <w:ind w:left="5760" w:hanging="360"/>
      </w:pPr>
    </w:lvl>
    <w:lvl w:ilvl="8" w:tplc="250C9790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A3F602A"/>
    <w:multiLevelType w:val="hybridMultilevel"/>
    <w:tmpl w:val="05FACBAE"/>
    <w:lvl w:ilvl="0" w:tplc="55364F72">
      <w:start w:val="1"/>
      <w:numFmt w:val="decimal"/>
      <w:lvlText w:val="%1."/>
      <w:lvlJc w:val="left"/>
      <w:pPr>
        <w:ind w:left="360" w:hanging="360"/>
      </w:pPr>
    </w:lvl>
    <w:lvl w:ilvl="1" w:tplc="24761120">
      <w:start w:val="1"/>
      <w:numFmt w:val="lowerLetter"/>
      <w:lvlText w:val="%2)"/>
      <w:lvlJc w:val="left"/>
      <w:pPr>
        <w:ind w:left="720" w:hanging="360"/>
      </w:pPr>
    </w:lvl>
    <w:lvl w:ilvl="2" w:tplc="449A3EBC">
      <w:start w:val="1"/>
      <w:numFmt w:val="lowerRoman"/>
      <w:lvlText w:val="%3."/>
      <w:lvlJc w:val="left"/>
      <w:pPr>
        <w:ind w:left="1080" w:hanging="360"/>
      </w:pPr>
    </w:lvl>
    <w:lvl w:ilvl="3" w:tplc="0E6E02D6">
      <w:start w:val="1"/>
      <w:numFmt w:val="decimal"/>
      <w:lvlText w:val="%4."/>
      <w:lvlJc w:val="left"/>
      <w:pPr>
        <w:ind w:left="2880" w:hanging="360"/>
      </w:pPr>
    </w:lvl>
    <w:lvl w:ilvl="4" w:tplc="036A75C8">
      <w:start w:val="1"/>
      <w:numFmt w:val="lowerLetter"/>
      <w:lvlText w:val="%5."/>
      <w:lvlJc w:val="left"/>
      <w:pPr>
        <w:ind w:left="3600" w:hanging="360"/>
      </w:pPr>
    </w:lvl>
    <w:lvl w:ilvl="5" w:tplc="E814DD52">
      <w:start w:val="1"/>
      <w:numFmt w:val="lowerRoman"/>
      <w:lvlText w:val="%6."/>
      <w:lvlJc w:val="left"/>
      <w:pPr>
        <w:ind w:left="4320" w:hanging="360"/>
      </w:pPr>
    </w:lvl>
    <w:lvl w:ilvl="6" w:tplc="3098B888">
      <w:start w:val="1"/>
      <w:numFmt w:val="decimal"/>
      <w:lvlText w:val="%7."/>
      <w:lvlJc w:val="left"/>
      <w:pPr>
        <w:ind w:left="5040" w:hanging="360"/>
      </w:pPr>
    </w:lvl>
    <w:lvl w:ilvl="7" w:tplc="E7207422">
      <w:start w:val="1"/>
      <w:numFmt w:val="lowerLetter"/>
      <w:lvlText w:val="%8."/>
      <w:lvlJc w:val="left"/>
      <w:pPr>
        <w:ind w:left="5760" w:hanging="360"/>
      </w:pPr>
    </w:lvl>
    <w:lvl w:ilvl="8" w:tplc="97148A3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E396B79"/>
    <w:multiLevelType w:val="hybridMultilevel"/>
    <w:tmpl w:val="95707C64"/>
    <w:lvl w:ilvl="0" w:tplc="6AC4822A">
      <w:start w:val="1"/>
      <w:numFmt w:val="decimal"/>
      <w:lvlText w:val="%1."/>
      <w:lvlJc w:val="left"/>
      <w:pPr>
        <w:ind w:left="360" w:hanging="360"/>
      </w:pPr>
    </w:lvl>
    <w:lvl w:ilvl="1" w:tplc="F988969C">
      <w:start w:val="1"/>
      <w:numFmt w:val="lowerLetter"/>
      <w:lvlText w:val="%2)"/>
      <w:lvlJc w:val="left"/>
      <w:pPr>
        <w:ind w:left="720" w:hanging="360"/>
      </w:pPr>
    </w:lvl>
    <w:lvl w:ilvl="2" w:tplc="80F840DA">
      <w:start w:val="1"/>
      <w:numFmt w:val="lowerRoman"/>
      <w:lvlText w:val="%3."/>
      <w:lvlJc w:val="left"/>
      <w:pPr>
        <w:ind w:left="1080" w:hanging="360"/>
      </w:pPr>
    </w:lvl>
    <w:lvl w:ilvl="3" w:tplc="77EE7D5E">
      <w:start w:val="1"/>
      <w:numFmt w:val="decimal"/>
      <w:lvlText w:val="%4."/>
      <w:lvlJc w:val="left"/>
      <w:pPr>
        <w:ind w:left="2880" w:hanging="360"/>
      </w:pPr>
    </w:lvl>
    <w:lvl w:ilvl="4" w:tplc="E352542E">
      <w:start w:val="1"/>
      <w:numFmt w:val="lowerLetter"/>
      <w:lvlText w:val="%5."/>
      <w:lvlJc w:val="left"/>
      <w:pPr>
        <w:ind w:left="3600" w:hanging="360"/>
      </w:pPr>
    </w:lvl>
    <w:lvl w:ilvl="5" w:tplc="DDB4D596">
      <w:start w:val="1"/>
      <w:numFmt w:val="lowerRoman"/>
      <w:lvlText w:val="%6."/>
      <w:lvlJc w:val="left"/>
      <w:pPr>
        <w:ind w:left="4320" w:hanging="360"/>
      </w:pPr>
    </w:lvl>
    <w:lvl w:ilvl="6" w:tplc="71F8C25C">
      <w:start w:val="1"/>
      <w:numFmt w:val="decimal"/>
      <w:lvlText w:val="%7."/>
      <w:lvlJc w:val="left"/>
      <w:pPr>
        <w:ind w:left="5040" w:hanging="360"/>
      </w:pPr>
    </w:lvl>
    <w:lvl w:ilvl="7" w:tplc="DEB68300">
      <w:start w:val="1"/>
      <w:numFmt w:val="lowerLetter"/>
      <w:lvlText w:val="%8."/>
      <w:lvlJc w:val="left"/>
      <w:pPr>
        <w:ind w:left="5760" w:hanging="360"/>
      </w:pPr>
    </w:lvl>
    <w:lvl w:ilvl="8" w:tplc="17769150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4F1495C"/>
    <w:multiLevelType w:val="hybridMultilevel"/>
    <w:tmpl w:val="33C0B152"/>
    <w:lvl w:ilvl="0" w:tplc="40B02F3E">
      <w:start w:val="1"/>
      <w:numFmt w:val="decimal"/>
      <w:lvlText w:val="%1."/>
      <w:lvlJc w:val="left"/>
      <w:pPr>
        <w:ind w:left="360" w:hanging="360"/>
      </w:pPr>
    </w:lvl>
    <w:lvl w:ilvl="1" w:tplc="B2948AAE">
      <w:start w:val="1"/>
      <w:numFmt w:val="lowerLetter"/>
      <w:lvlText w:val="%2)"/>
      <w:lvlJc w:val="left"/>
      <w:pPr>
        <w:ind w:left="720" w:hanging="360"/>
      </w:pPr>
    </w:lvl>
    <w:lvl w:ilvl="2" w:tplc="9E128F72">
      <w:start w:val="1"/>
      <w:numFmt w:val="lowerRoman"/>
      <w:lvlText w:val="%3."/>
      <w:lvlJc w:val="left"/>
      <w:pPr>
        <w:ind w:left="1080" w:hanging="360"/>
      </w:pPr>
    </w:lvl>
    <w:lvl w:ilvl="3" w:tplc="A71C4D1A">
      <w:start w:val="1"/>
      <w:numFmt w:val="decimal"/>
      <w:lvlText w:val="%4."/>
      <w:lvlJc w:val="left"/>
      <w:pPr>
        <w:ind w:left="2880" w:hanging="360"/>
      </w:pPr>
    </w:lvl>
    <w:lvl w:ilvl="4" w:tplc="360CC070">
      <w:start w:val="1"/>
      <w:numFmt w:val="lowerLetter"/>
      <w:lvlText w:val="%5."/>
      <w:lvlJc w:val="left"/>
      <w:pPr>
        <w:ind w:left="3600" w:hanging="360"/>
      </w:pPr>
    </w:lvl>
    <w:lvl w:ilvl="5" w:tplc="247ADB68">
      <w:start w:val="1"/>
      <w:numFmt w:val="lowerRoman"/>
      <w:lvlText w:val="%6."/>
      <w:lvlJc w:val="left"/>
      <w:pPr>
        <w:ind w:left="4320" w:hanging="360"/>
      </w:pPr>
    </w:lvl>
    <w:lvl w:ilvl="6" w:tplc="DAAEE400">
      <w:start w:val="1"/>
      <w:numFmt w:val="decimal"/>
      <w:lvlText w:val="%7."/>
      <w:lvlJc w:val="left"/>
      <w:pPr>
        <w:ind w:left="5040" w:hanging="360"/>
      </w:pPr>
    </w:lvl>
    <w:lvl w:ilvl="7" w:tplc="778CD0C0">
      <w:start w:val="1"/>
      <w:numFmt w:val="lowerLetter"/>
      <w:lvlText w:val="%8."/>
      <w:lvlJc w:val="left"/>
      <w:pPr>
        <w:ind w:left="5760" w:hanging="360"/>
      </w:pPr>
    </w:lvl>
    <w:lvl w:ilvl="8" w:tplc="CF28DD3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9877B03"/>
    <w:multiLevelType w:val="hybridMultilevel"/>
    <w:tmpl w:val="FB28CBA6"/>
    <w:lvl w:ilvl="0" w:tplc="52641B1C">
      <w:start w:val="1"/>
      <w:numFmt w:val="decimal"/>
      <w:lvlText w:val="%1."/>
      <w:lvlJc w:val="left"/>
      <w:pPr>
        <w:ind w:left="360" w:hanging="360"/>
      </w:pPr>
    </w:lvl>
    <w:lvl w:ilvl="1" w:tplc="59C40F00">
      <w:start w:val="1"/>
      <w:numFmt w:val="lowerLetter"/>
      <w:lvlText w:val="%2)"/>
      <w:lvlJc w:val="left"/>
      <w:pPr>
        <w:ind w:left="720" w:hanging="360"/>
      </w:pPr>
    </w:lvl>
    <w:lvl w:ilvl="2" w:tplc="BDA88126">
      <w:start w:val="1"/>
      <w:numFmt w:val="lowerRoman"/>
      <w:lvlText w:val="%3."/>
      <w:lvlJc w:val="left"/>
      <w:pPr>
        <w:ind w:left="1080" w:hanging="360"/>
      </w:pPr>
    </w:lvl>
    <w:lvl w:ilvl="3" w:tplc="2F4CCA5E">
      <w:start w:val="1"/>
      <w:numFmt w:val="decimal"/>
      <w:lvlText w:val="%4."/>
      <w:lvlJc w:val="left"/>
      <w:pPr>
        <w:ind w:left="2880" w:hanging="360"/>
      </w:pPr>
    </w:lvl>
    <w:lvl w:ilvl="4" w:tplc="2856E390">
      <w:start w:val="1"/>
      <w:numFmt w:val="lowerLetter"/>
      <w:lvlText w:val="%5."/>
      <w:lvlJc w:val="left"/>
      <w:pPr>
        <w:ind w:left="3600" w:hanging="360"/>
      </w:pPr>
    </w:lvl>
    <w:lvl w:ilvl="5" w:tplc="8DB2675E">
      <w:start w:val="1"/>
      <w:numFmt w:val="lowerRoman"/>
      <w:lvlText w:val="%6."/>
      <w:lvlJc w:val="left"/>
      <w:pPr>
        <w:ind w:left="4320" w:hanging="360"/>
      </w:pPr>
    </w:lvl>
    <w:lvl w:ilvl="6" w:tplc="075A6C26">
      <w:start w:val="1"/>
      <w:numFmt w:val="decimal"/>
      <w:lvlText w:val="%7."/>
      <w:lvlJc w:val="left"/>
      <w:pPr>
        <w:ind w:left="5040" w:hanging="360"/>
      </w:pPr>
    </w:lvl>
    <w:lvl w:ilvl="7" w:tplc="6270DBFC">
      <w:start w:val="1"/>
      <w:numFmt w:val="lowerLetter"/>
      <w:lvlText w:val="%8."/>
      <w:lvlJc w:val="left"/>
      <w:pPr>
        <w:ind w:left="5760" w:hanging="360"/>
      </w:pPr>
    </w:lvl>
    <w:lvl w:ilvl="8" w:tplc="CA98D992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B607447"/>
    <w:multiLevelType w:val="hybridMultilevel"/>
    <w:tmpl w:val="2CF0379A"/>
    <w:lvl w:ilvl="0" w:tplc="64A21460">
      <w:start w:val="1"/>
      <w:numFmt w:val="decimal"/>
      <w:lvlText w:val="%1."/>
      <w:lvlJc w:val="left"/>
      <w:pPr>
        <w:ind w:left="360" w:hanging="360"/>
      </w:pPr>
    </w:lvl>
    <w:lvl w:ilvl="1" w:tplc="05084362">
      <w:start w:val="1"/>
      <w:numFmt w:val="lowerLetter"/>
      <w:lvlText w:val="%2)"/>
      <w:lvlJc w:val="left"/>
      <w:pPr>
        <w:ind w:left="720" w:hanging="360"/>
      </w:pPr>
    </w:lvl>
    <w:lvl w:ilvl="2" w:tplc="6AA6DC48">
      <w:start w:val="1"/>
      <w:numFmt w:val="lowerRoman"/>
      <w:lvlText w:val="%3."/>
      <w:lvlJc w:val="left"/>
      <w:pPr>
        <w:ind w:left="1080" w:hanging="360"/>
      </w:pPr>
    </w:lvl>
    <w:lvl w:ilvl="3" w:tplc="7062E7A6">
      <w:start w:val="1"/>
      <w:numFmt w:val="decimal"/>
      <w:lvlText w:val="%4."/>
      <w:lvlJc w:val="left"/>
      <w:pPr>
        <w:ind w:left="2880" w:hanging="360"/>
      </w:pPr>
    </w:lvl>
    <w:lvl w:ilvl="4" w:tplc="86A61CAC">
      <w:start w:val="1"/>
      <w:numFmt w:val="lowerLetter"/>
      <w:lvlText w:val="%5."/>
      <w:lvlJc w:val="left"/>
      <w:pPr>
        <w:ind w:left="3600" w:hanging="360"/>
      </w:pPr>
    </w:lvl>
    <w:lvl w:ilvl="5" w:tplc="6DD61B24">
      <w:start w:val="1"/>
      <w:numFmt w:val="lowerRoman"/>
      <w:lvlText w:val="%6."/>
      <w:lvlJc w:val="left"/>
      <w:pPr>
        <w:ind w:left="4320" w:hanging="360"/>
      </w:pPr>
    </w:lvl>
    <w:lvl w:ilvl="6" w:tplc="A02E75F6">
      <w:start w:val="1"/>
      <w:numFmt w:val="decimal"/>
      <w:lvlText w:val="%7."/>
      <w:lvlJc w:val="left"/>
      <w:pPr>
        <w:ind w:left="5040" w:hanging="360"/>
      </w:pPr>
    </w:lvl>
    <w:lvl w:ilvl="7" w:tplc="C0C61D34">
      <w:start w:val="1"/>
      <w:numFmt w:val="lowerLetter"/>
      <w:lvlText w:val="%8."/>
      <w:lvlJc w:val="left"/>
      <w:pPr>
        <w:ind w:left="5760" w:hanging="360"/>
      </w:pPr>
    </w:lvl>
    <w:lvl w:ilvl="8" w:tplc="CB02AA02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4EE5764E"/>
    <w:multiLevelType w:val="hybridMultilevel"/>
    <w:tmpl w:val="A2CE582E"/>
    <w:lvl w:ilvl="0" w:tplc="57D4B6E6">
      <w:start w:val="1"/>
      <w:numFmt w:val="decimal"/>
      <w:lvlText w:val="%1."/>
      <w:lvlJc w:val="left"/>
      <w:pPr>
        <w:ind w:left="360" w:hanging="360"/>
      </w:pPr>
    </w:lvl>
    <w:lvl w:ilvl="1" w:tplc="2FFA12C0">
      <w:start w:val="1"/>
      <w:numFmt w:val="lowerLetter"/>
      <w:lvlText w:val="%2)"/>
      <w:lvlJc w:val="left"/>
      <w:pPr>
        <w:ind w:left="720" w:hanging="360"/>
      </w:pPr>
    </w:lvl>
    <w:lvl w:ilvl="2" w:tplc="C87E01F4">
      <w:start w:val="1"/>
      <w:numFmt w:val="lowerRoman"/>
      <w:lvlText w:val="%3."/>
      <w:lvlJc w:val="left"/>
      <w:pPr>
        <w:ind w:left="1080" w:hanging="360"/>
      </w:pPr>
    </w:lvl>
    <w:lvl w:ilvl="3" w:tplc="5E242744">
      <w:start w:val="1"/>
      <w:numFmt w:val="decimal"/>
      <w:lvlText w:val="%4."/>
      <w:lvlJc w:val="left"/>
      <w:pPr>
        <w:ind w:left="2880" w:hanging="360"/>
      </w:pPr>
    </w:lvl>
    <w:lvl w:ilvl="4" w:tplc="C1DA5DE4">
      <w:start w:val="1"/>
      <w:numFmt w:val="lowerLetter"/>
      <w:lvlText w:val="%5."/>
      <w:lvlJc w:val="left"/>
      <w:pPr>
        <w:ind w:left="3600" w:hanging="360"/>
      </w:pPr>
    </w:lvl>
    <w:lvl w:ilvl="5" w:tplc="65AAB1A4">
      <w:start w:val="1"/>
      <w:numFmt w:val="lowerRoman"/>
      <w:lvlText w:val="%6."/>
      <w:lvlJc w:val="left"/>
      <w:pPr>
        <w:ind w:left="4320" w:hanging="360"/>
      </w:pPr>
    </w:lvl>
    <w:lvl w:ilvl="6" w:tplc="4D2E417A">
      <w:start w:val="1"/>
      <w:numFmt w:val="decimal"/>
      <w:lvlText w:val="%7."/>
      <w:lvlJc w:val="left"/>
      <w:pPr>
        <w:ind w:left="5040" w:hanging="360"/>
      </w:pPr>
    </w:lvl>
    <w:lvl w:ilvl="7" w:tplc="4E9C27BE">
      <w:start w:val="1"/>
      <w:numFmt w:val="lowerLetter"/>
      <w:lvlText w:val="%8."/>
      <w:lvlJc w:val="left"/>
      <w:pPr>
        <w:ind w:left="5760" w:hanging="360"/>
      </w:pPr>
    </w:lvl>
    <w:lvl w:ilvl="8" w:tplc="223CC1E8">
      <w:start w:val="1"/>
      <w:numFmt w:val="lowerRoman"/>
      <w:lvlText w:val="%9."/>
      <w:lvlJc w:val="left"/>
      <w:pPr>
        <w:ind w:left="6480" w:hanging="360"/>
      </w:pPr>
    </w:lvl>
  </w:abstractNum>
  <w:num w:numId="1" w16cid:durableId="1662924173">
    <w:abstractNumId w:val="0"/>
  </w:num>
  <w:num w:numId="2" w16cid:durableId="810367565">
    <w:abstractNumId w:val="6"/>
  </w:num>
  <w:num w:numId="3" w16cid:durableId="908346924">
    <w:abstractNumId w:val="7"/>
  </w:num>
  <w:num w:numId="4" w16cid:durableId="1305620783">
    <w:abstractNumId w:val="3"/>
  </w:num>
  <w:num w:numId="5" w16cid:durableId="690227231">
    <w:abstractNumId w:val="5"/>
  </w:num>
  <w:num w:numId="6" w16cid:durableId="847451784">
    <w:abstractNumId w:val="4"/>
  </w:num>
  <w:num w:numId="7" w16cid:durableId="1143962397">
    <w:abstractNumId w:val="1"/>
  </w:num>
  <w:num w:numId="8" w16cid:durableId="34448291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74863"/>
    <w:rsid w:val="000F6147"/>
    <w:rsid w:val="00112029"/>
    <w:rsid w:val="001275BE"/>
    <w:rsid w:val="00135412"/>
    <w:rsid w:val="00304CA4"/>
    <w:rsid w:val="00361FF4"/>
    <w:rsid w:val="003B5299"/>
    <w:rsid w:val="0046764A"/>
    <w:rsid w:val="00493A0C"/>
    <w:rsid w:val="004D6B48"/>
    <w:rsid w:val="00502B5C"/>
    <w:rsid w:val="00531A4E"/>
    <w:rsid w:val="00535F5A"/>
    <w:rsid w:val="005450CB"/>
    <w:rsid w:val="00555F58"/>
    <w:rsid w:val="00613D53"/>
    <w:rsid w:val="006525F1"/>
    <w:rsid w:val="006A49FB"/>
    <w:rsid w:val="006E6663"/>
    <w:rsid w:val="006F3BDB"/>
    <w:rsid w:val="0078763C"/>
    <w:rsid w:val="008B3AC2"/>
    <w:rsid w:val="008F680D"/>
    <w:rsid w:val="00922D3B"/>
    <w:rsid w:val="00A667DD"/>
    <w:rsid w:val="00AC197E"/>
    <w:rsid w:val="00B21D59"/>
    <w:rsid w:val="00BD419F"/>
    <w:rsid w:val="00D064A1"/>
    <w:rsid w:val="00D649D5"/>
    <w:rsid w:val="00DB2B4E"/>
    <w:rsid w:val="00DF064E"/>
    <w:rsid w:val="00E1080E"/>
    <w:rsid w:val="00E93A5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B26D"/>
  <w15:docId w15:val="{8B1C2987-314D-4EE0-BE1A-6191336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9436F-F6D8-4738-B367-B25DE118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Nebužely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dc:description>Vzor obecně závazné vyhlášky spolu s usnesením zastupitelstva.</dc:description>
  <cp:lastModifiedBy>Czechpoint</cp:lastModifiedBy>
  <cp:revision>2</cp:revision>
  <cp:lastPrinted>2025-08-25T13:51:00Z</cp:lastPrinted>
  <dcterms:created xsi:type="dcterms:W3CDTF">2025-11-26T12:30:00Z</dcterms:created>
  <dcterms:modified xsi:type="dcterms:W3CDTF">2025-11-26T12:30:00Z</dcterms:modified>
  <cp:contentStatus>Návrh pro jednání orgánu obce</cp:contentStatus>
</cp:coreProperties>
</file>